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1CBF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TORY M. SCHAAF, PH.D.</w:t>
      </w:r>
    </w:p>
    <w:p w14:paraId="4B709D5C" w14:textId="7B6C8B94" w:rsidR="006F43C8" w:rsidRPr="006F43C8" w:rsidRDefault="006F43C8" w:rsidP="006F43C8">
      <w:r w:rsidRPr="006F43C8">
        <w:t>Minneapolis, Minnesota</w:t>
      </w:r>
      <w:r w:rsidRPr="006F43C8">
        <w:br/>
      </w:r>
      <w:r>
        <w:t>schaa033@gmail.com</w:t>
      </w:r>
      <w:r w:rsidRPr="006F43C8">
        <w:br/>
        <w:t>DrTory.com | LinkedIn:</w:t>
      </w:r>
      <w:r>
        <w:t xml:space="preserve"> Tory Schaaf</w:t>
      </w:r>
    </w:p>
    <w:p w14:paraId="3A51A152" w14:textId="77777777" w:rsidR="006F43C8" w:rsidRPr="006F43C8" w:rsidRDefault="006F43C8" w:rsidP="006F43C8">
      <w:r w:rsidRPr="006F43C8">
        <w:pict w14:anchorId="3C200468">
          <v:rect id="_x0000_i1121" style="width:0;height:1.5pt" o:hralign="center" o:hrstd="t" o:hr="t" fillcolor="#a0a0a0" stroked="f"/>
        </w:pict>
      </w:r>
    </w:p>
    <w:p w14:paraId="68A6AAE4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EDUCATION</w:t>
      </w:r>
    </w:p>
    <w:p w14:paraId="5CF6E071" w14:textId="77777777" w:rsidR="006F43C8" w:rsidRPr="006F43C8" w:rsidRDefault="006F43C8" w:rsidP="006F43C8">
      <w:r w:rsidRPr="006F43C8">
        <w:rPr>
          <w:b/>
          <w:bCs/>
        </w:rPr>
        <w:t>Ph.D., Biochemistry, Molecular Biology &amp; Biophysics</w:t>
      </w:r>
      <w:r w:rsidRPr="006F43C8">
        <w:br/>
        <w:t>University of Minnesota</w:t>
      </w:r>
      <w:r w:rsidRPr="006F43C8">
        <w:br/>
        <w:t>September 2012 – January 2017</w:t>
      </w:r>
    </w:p>
    <w:p w14:paraId="060D334F" w14:textId="77777777" w:rsidR="006F43C8" w:rsidRPr="006F43C8" w:rsidRDefault="006F43C8" w:rsidP="006F43C8">
      <w:r w:rsidRPr="006F43C8">
        <w:t>Developed high-throughput FRET-based biosensor platforms for drug discovery.</w:t>
      </w:r>
      <w:r w:rsidRPr="006F43C8">
        <w:br/>
        <w:t>Inventor on U.S. Patent Application 62450188 (2017).</w:t>
      </w:r>
      <w:r w:rsidRPr="006F43C8">
        <w:br/>
        <w:t>Collaborated with University of Minnesota Office of Technology Commercialization (OTC).</w:t>
      </w:r>
    </w:p>
    <w:p w14:paraId="43761286" w14:textId="77777777" w:rsidR="006F43C8" w:rsidRPr="006F43C8" w:rsidRDefault="006F43C8" w:rsidP="006F43C8">
      <w:r w:rsidRPr="006F43C8">
        <w:rPr>
          <w:b/>
          <w:bCs/>
        </w:rPr>
        <w:t>B.S., Dual Major: Neuroscience &amp; Biochemistry</w:t>
      </w:r>
      <w:r w:rsidRPr="006F43C8">
        <w:br/>
        <w:t>Minor: Psychology</w:t>
      </w:r>
      <w:r w:rsidRPr="006F43C8">
        <w:br/>
        <w:t>University of Minnesota, 2009</w:t>
      </w:r>
    </w:p>
    <w:p w14:paraId="23B17AB2" w14:textId="77777777" w:rsidR="006F43C8" w:rsidRPr="006F43C8" w:rsidRDefault="006F43C8" w:rsidP="006F43C8">
      <w:r w:rsidRPr="006F43C8">
        <w:pict w14:anchorId="3355D53C">
          <v:rect id="_x0000_i1122" style="width:0;height:1.5pt" o:hralign="center" o:hrstd="t" o:hr="t" fillcolor="#a0a0a0" stroked="f"/>
        </w:pict>
      </w:r>
    </w:p>
    <w:p w14:paraId="6ABCB43C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EXECUTIVE PROFILE</w:t>
      </w:r>
    </w:p>
    <w:p w14:paraId="645B5D20" w14:textId="77777777" w:rsidR="006F43C8" w:rsidRPr="006F43C8" w:rsidRDefault="006F43C8" w:rsidP="006F43C8">
      <w:r w:rsidRPr="006F43C8">
        <w:t>Translational scientist, clinical research director, assay development leader, and AI-enabled technology architect with 15+ years of experience across:</w:t>
      </w:r>
    </w:p>
    <w:p w14:paraId="20109415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Diagnostic assay development</w:t>
      </w:r>
    </w:p>
    <w:p w14:paraId="370D9BFB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High-throughput drug discovery screening</w:t>
      </w:r>
    </w:p>
    <w:p w14:paraId="2025C86C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Molecular biosensor engineering</w:t>
      </w:r>
    </w:p>
    <w:p w14:paraId="6486A1B6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Clinical trial leadership (VA &amp; multi-site hospital systems)</w:t>
      </w:r>
    </w:p>
    <w:p w14:paraId="1BF6B217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NIH &amp; state grant funding</w:t>
      </w:r>
    </w:p>
    <w:p w14:paraId="621AD034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University-level teaching &amp; curriculum design</w:t>
      </w:r>
    </w:p>
    <w:p w14:paraId="39B24F68" w14:textId="77777777" w:rsidR="006F43C8" w:rsidRPr="006F43C8" w:rsidRDefault="006F43C8" w:rsidP="006F43C8">
      <w:pPr>
        <w:numPr>
          <w:ilvl w:val="0"/>
          <w:numId w:val="1"/>
        </w:numPr>
      </w:pPr>
      <w:r w:rsidRPr="006F43C8">
        <w:t>AI-integrated dashboard and education systems</w:t>
      </w:r>
    </w:p>
    <w:p w14:paraId="089D0D92" w14:textId="77777777" w:rsidR="006F43C8" w:rsidRPr="006F43C8" w:rsidRDefault="006F43C8" w:rsidP="006F43C8">
      <w:r w:rsidRPr="006F43C8">
        <w:t>Inventor on patented high-precision FRET assay platform.</w:t>
      </w:r>
      <w:r w:rsidRPr="006F43C8">
        <w:br/>
        <w:t>Contributor and primary writer on NIH R01, SBIR, STTR, K12, and state-funded research programs (~$1M+ funding impact).</w:t>
      </w:r>
    </w:p>
    <w:p w14:paraId="0C1E43C7" w14:textId="77777777" w:rsidR="006F43C8" w:rsidRPr="006F43C8" w:rsidRDefault="006F43C8" w:rsidP="006F43C8">
      <w:r w:rsidRPr="006F43C8">
        <w:lastRenderedPageBreak/>
        <w:t>Known for bridging molecular science, engineering systems, clinical compliance, and emerging AI-based infrastructure.</w:t>
      </w:r>
    </w:p>
    <w:p w14:paraId="001AE371" w14:textId="77777777" w:rsidR="006F43C8" w:rsidRPr="006F43C8" w:rsidRDefault="006F43C8" w:rsidP="006F43C8">
      <w:r w:rsidRPr="006F43C8">
        <w:pict w14:anchorId="7EE23543">
          <v:rect id="_x0000_i1123" style="width:0;height:1.5pt" o:hralign="center" o:hrstd="t" o:hr="t" fillcolor="#a0a0a0" stroked="f"/>
        </w:pict>
      </w:r>
    </w:p>
    <w:p w14:paraId="229417BB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PROFESSIONAL EXPERIENCE</w:t>
      </w:r>
    </w:p>
    <w:p w14:paraId="265F24D2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Senior Development Scientist</w:t>
      </w:r>
    </w:p>
    <w:p w14:paraId="2B1463E2" w14:textId="77777777" w:rsidR="006F43C8" w:rsidRPr="006F43C8" w:rsidRDefault="006F43C8" w:rsidP="006F43C8">
      <w:r w:rsidRPr="006F43C8">
        <w:t>Beckman Coulter Diagnostics — Chaska, MN</w:t>
      </w:r>
      <w:r w:rsidRPr="006F43C8">
        <w:br/>
        <w:t>July 2022 – November 2025</w:t>
      </w:r>
    </w:p>
    <w:p w14:paraId="4848958A" w14:textId="77777777" w:rsidR="006F43C8" w:rsidRPr="006F43C8" w:rsidRDefault="006F43C8" w:rsidP="006F43C8">
      <w:pPr>
        <w:numPr>
          <w:ilvl w:val="0"/>
          <w:numId w:val="2"/>
        </w:numPr>
      </w:pPr>
      <w:r w:rsidRPr="006F43C8">
        <w:t>Led development and optimization of blood-based diagnostic assays</w:t>
      </w:r>
    </w:p>
    <w:p w14:paraId="239DB111" w14:textId="77777777" w:rsidR="006F43C8" w:rsidRPr="006F43C8" w:rsidRDefault="006F43C8" w:rsidP="006F43C8">
      <w:pPr>
        <w:numPr>
          <w:ilvl w:val="0"/>
          <w:numId w:val="2"/>
        </w:numPr>
      </w:pPr>
      <w:r w:rsidRPr="006F43C8">
        <w:t>Designed DOE experiments and validation workflows</w:t>
      </w:r>
    </w:p>
    <w:p w14:paraId="739E9C29" w14:textId="77777777" w:rsidR="006F43C8" w:rsidRPr="006F43C8" w:rsidRDefault="006F43C8" w:rsidP="006F43C8">
      <w:pPr>
        <w:numPr>
          <w:ilvl w:val="0"/>
          <w:numId w:val="2"/>
        </w:numPr>
      </w:pPr>
      <w:r w:rsidRPr="006F43C8">
        <w:t>Partnered cross-functionally with engineering, firmware, software, QA, regulatory</w:t>
      </w:r>
    </w:p>
    <w:p w14:paraId="26D9B992" w14:textId="77777777" w:rsidR="006F43C8" w:rsidRPr="006F43C8" w:rsidRDefault="006F43C8" w:rsidP="006F43C8">
      <w:pPr>
        <w:numPr>
          <w:ilvl w:val="0"/>
          <w:numId w:val="2"/>
        </w:numPr>
      </w:pPr>
      <w:r w:rsidRPr="006F43C8">
        <w:t>Executed FDA QSR-aligned documentation</w:t>
      </w:r>
    </w:p>
    <w:p w14:paraId="09B0E671" w14:textId="77777777" w:rsidR="006F43C8" w:rsidRPr="006F43C8" w:rsidRDefault="006F43C8" w:rsidP="006F43C8">
      <w:pPr>
        <w:numPr>
          <w:ilvl w:val="0"/>
          <w:numId w:val="2"/>
        </w:numPr>
      </w:pPr>
      <w:r w:rsidRPr="006F43C8">
        <w:t>Mentored scientists and improved lab process flow</w:t>
      </w:r>
    </w:p>
    <w:p w14:paraId="62852CB4" w14:textId="77777777" w:rsidR="006F43C8" w:rsidRPr="006F43C8" w:rsidRDefault="006F43C8" w:rsidP="006F43C8">
      <w:r w:rsidRPr="006F43C8">
        <w:t>Position concluded due to corporate reduction in force (not performance-related).</w:t>
      </w:r>
    </w:p>
    <w:p w14:paraId="2A10E350" w14:textId="77777777" w:rsidR="006F43C8" w:rsidRPr="006F43C8" w:rsidRDefault="006F43C8" w:rsidP="006F43C8">
      <w:r w:rsidRPr="006F43C8">
        <w:pict w14:anchorId="47223CB5">
          <v:rect id="_x0000_i1124" style="width:0;height:1.5pt" o:hralign="center" o:hrstd="t" o:hr="t" fillcolor="#a0a0a0" stroked="f"/>
        </w:pict>
      </w:r>
    </w:p>
    <w:p w14:paraId="64ED3972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Clinical Research Director</w:t>
      </w:r>
    </w:p>
    <w:p w14:paraId="7BC1ABE4" w14:textId="77777777" w:rsidR="006F43C8" w:rsidRPr="006F43C8" w:rsidRDefault="006F43C8" w:rsidP="006F43C8">
      <w:r w:rsidRPr="006F43C8">
        <w:t>Minneapolis VA Health Care System | University of Minnesota | CentraCare</w:t>
      </w:r>
      <w:r w:rsidRPr="006F43C8">
        <w:br/>
        <w:t>2020 – 2023</w:t>
      </w:r>
    </w:p>
    <w:p w14:paraId="4FEC5618" w14:textId="77777777" w:rsidR="006F43C8" w:rsidRPr="006F43C8" w:rsidRDefault="006F43C8" w:rsidP="006F43C8">
      <w:r w:rsidRPr="006F43C8">
        <w:t xml:space="preserve">Worked under Dr. Uzma Samadani, MD, Ph.D. (Founder, </w:t>
      </w:r>
      <w:proofErr w:type="spellStart"/>
      <w:r w:rsidRPr="006F43C8">
        <w:t>Oculogica</w:t>
      </w:r>
      <w:proofErr w:type="spellEnd"/>
      <w:r w:rsidRPr="006F43C8">
        <w:t>).</w:t>
      </w:r>
    </w:p>
    <w:p w14:paraId="38AFB1C2" w14:textId="77777777" w:rsidR="006F43C8" w:rsidRPr="006F43C8" w:rsidRDefault="006F43C8" w:rsidP="006F43C8">
      <w:r w:rsidRPr="006F43C8">
        <w:t>Directed five clinical research programs including:</w:t>
      </w:r>
    </w:p>
    <w:p w14:paraId="47432D8D" w14:textId="77777777" w:rsidR="006F43C8" w:rsidRPr="006F43C8" w:rsidRDefault="006F43C8" w:rsidP="006F43C8">
      <w:pPr>
        <w:numPr>
          <w:ilvl w:val="0"/>
          <w:numId w:val="3"/>
        </w:numPr>
      </w:pPr>
      <w:r w:rsidRPr="006F43C8">
        <w:t>Traumatic brain injury biomarker validation</w:t>
      </w:r>
    </w:p>
    <w:p w14:paraId="77375E66" w14:textId="77777777" w:rsidR="006F43C8" w:rsidRPr="006F43C8" w:rsidRDefault="006F43C8" w:rsidP="006F43C8">
      <w:pPr>
        <w:numPr>
          <w:ilvl w:val="0"/>
          <w:numId w:val="3"/>
        </w:numPr>
      </w:pPr>
      <w:r w:rsidRPr="006F43C8">
        <w:t>AI-assisted CT scan detection research</w:t>
      </w:r>
    </w:p>
    <w:p w14:paraId="222D69A4" w14:textId="77777777" w:rsidR="006F43C8" w:rsidRPr="006F43C8" w:rsidRDefault="006F43C8" w:rsidP="006F43C8">
      <w:pPr>
        <w:numPr>
          <w:ilvl w:val="0"/>
          <w:numId w:val="3"/>
        </w:numPr>
      </w:pPr>
      <w:r w:rsidRPr="006F43C8">
        <w:t>Epidural spinal cord stimulation trials</w:t>
      </w:r>
    </w:p>
    <w:p w14:paraId="433A7259" w14:textId="77777777" w:rsidR="006F43C8" w:rsidRPr="006F43C8" w:rsidRDefault="006F43C8" w:rsidP="006F43C8">
      <w:pPr>
        <w:numPr>
          <w:ilvl w:val="0"/>
          <w:numId w:val="3"/>
        </w:numPr>
      </w:pPr>
      <w:r w:rsidRPr="006F43C8">
        <w:t>Neuromodulation device clinical trials</w:t>
      </w:r>
    </w:p>
    <w:p w14:paraId="34419BE5" w14:textId="77777777" w:rsidR="006F43C8" w:rsidRPr="006F43C8" w:rsidRDefault="006F43C8" w:rsidP="006F43C8">
      <w:pPr>
        <w:numPr>
          <w:ilvl w:val="0"/>
          <w:numId w:val="3"/>
        </w:numPr>
      </w:pPr>
      <w:r w:rsidRPr="006F43C8">
        <w:t>Neurotrauma biomarker research</w:t>
      </w:r>
    </w:p>
    <w:p w14:paraId="540678AE" w14:textId="77777777" w:rsidR="006F43C8" w:rsidRPr="006F43C8" w:rsidRDefault="006F43C8" w:rsidP="006F43C8">
      <w:r w:rsidRPr="006F43C8">
        <w:t>Responsibilities:</w:t>
      </w:r>
    </w:p>
    <w:p w14:paraId="175098E9" w14:textId="77777777" w:rsidR="006F43C8" w:rsidRPr="006F43C8" w:rsidRDefault="006F43C8" w:rsidP="006F43C8">
      <w:pPr>
        <w:numPr>
          <w:ilvl w:val="0"/>
          <w:numId w:val="4"/>
        </w:numPr>
      </w:pPr>
      <w:r w:rsidRPr="006F43C8">
        <w:t>Primary IRB and VA regulatory oversight</w:t>
      </w:r>
    </w:p>
    <w:p w14:paraId="0A06D320" w14:textId="77777777" w:rsidR="006F43C8" w:rsidRPr="006F43C8" w:rsidRDefault="006F43C8" w:rsidP="006F43C8">
      <w:pPr>
        <w:numPr>
          <w:ilvl w:val="0"/>
          <w:numId w:val="4"/>
        </w:numPr>
      </w:pPr>
      <w:r w:rsidRPr="006F43C8">
        <w:t>FDA and hospital compliance coordination</w:t>
      </w:r>
    </w:p>
    <w:p w14:paraId="42DE3A1B" w14:textId="77777777" w:rsidR="006F43C8" w:rsidRPr="006F43C8" w:rsidRDefault="006F43C8" w:rsidP="006F43C8">
      <w:pPr>
        <w:numPr>
          <w:ilvl w:val="0"/>
          <w:numId w:val="4"/>
        </w:numPr>
      </w:pPr>
      <w:r w:rsidRPr="006F43C8">
        <w:lastRenderedPageBreak/>
        <w:t>Clinical trial auditing and documentation</w:t>
      </w:r>
    </w:p>
    <w:p w14:paraId="62680296" w14:textId="77777777" w:rsidR="006F43C8" w:rsidRPr="006F43C8" w:rsidRDefault="006F43C8" w:rsidP="006F43C8">
      <w:pPr>
        <w:numPr>
          <w:ilvl w:val="0"/>
          <w:numId w:val="4"/>
        </w:numPr>
      </w:pPr>
      <w:r w:rsidRPr="006F43C8">
        <w:t>Budget management and grant writing</w:t>
      </w:r>
    </w:p>
    <w:p w14:paraId="4B381A18" w14:textId="77777777" w:rsidR="006F43C8" w:rsidRPr="006F43C8" w:rsidRDefault="006F43C8" w:rsidP="006F43C8">
      <w:pPr>
        <w:numPr>
          <w:ilvl w:val="0"/>
          <w:numId w:val="4"/>
        </w:numPr>
      </w:pPr>
      <w:r w:rsidRPr="006F43C8">
        <w:t>Cross-collaboration with UMN informatics faculty (Dr. Rui Kuang; Dr. Yuk-Cham Yuk)</w:t>
      </w:r>
    </w:p>
    <w:p w14:paraId="424DF03F" w14:textId="77777777" w:rsidR="006F43C8" w:rsidRPr="006F43C8" w:rsidRDefault="006F43C8" w:rsidP="006F43C8">
      <w:pPr>
        <w:numPr>
          <w:ilvl w:val="0"/>
          <w:numId w:val="4"/>
        </w:numPr>
      </w:pPr>
      <w:r w:rsidRPr="006F43C8">
        <w:t>Authored/co-authored peer-reviewed publications</w:t>
      </w:r>
    </w:p>
    <w:p w14:paraId="43067F72" w14:textId="77777777" w:rsidR="006F43C8" w:rsidRPr="006F43C8" w:rsidRDefault="006F43C8" w:rsidP="006F43C8">
      <w:r w:rsidRPr="006F43C8">
        <w:t>Secured and contributed to Minnesota state TBI funding (~$1M total across awards).</w:t>
      </w:r>
    </w:p>
    <w:p w14:paraId="6B541B18" w14:textId="77777777" w:rsidR="006F43C8" w:rsidRPr="006F43C8" w:rsidRDefault="006F43C8" w:rsidP="006F43C8">
      <w:r w:rsidRPr="006F43C8">
        <w:pict w14:anchorId="077FBEDA">
          <v:rect id="_x0000_i1125" style="width:0;height:1.5pt" o:hralign="center" o:hrstd="t" o:hr="t" fillcolor="#a0a0a0" stroked="f"/>
        </w:pict>
      </w:r>
    </w:p>
    <w:p w14:paraId="14A04A07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NIH K12 Postdoctoral Fellow (Preparing Future Faculty)</w:t>
      </w:r>
    </w:p>
    <w:p w14:paraId="6444AE01" w14:textId="77777777" w:rsidR="006F43C8" w:rsidRPr="006F43C8" w:rsidRDefault="006F43C8" w:rsidP="006F43C8">
      <w:r w:rsidRPr="006F43C8">
        <w:t>University of Minnesota</w:t>
      </w:r>
      <w:r w:rsidRPr="006F43C8">
        <w:br/>
        <w:t>2017 – 2020</w:t>
      </w:r>
    </w:p>
    <w:p w14:paraId="39D456CC" w14:textId="77777777" w:rsidR="006F43C8" w:rsidRPr="006F43C8" w:rsidRDefault="006F43C8" w:rsidP="006F43C8">
      <w:r w:rsidRPr="006F43C8">
        <w:t>NIH K12 / IRACDA Fellow</w:t>
      </w:r>
      <w:r w:rsidRPr="006F43C8">
        <w:br/>
        <w:t>NIH T32 Minnesota Muscle Fellowship</w:t>
      </w:r>
    </w:p>
    <w:p w14:paraId="2212A24F" w14:textId="77777777" w:rsidR="006F43C8" w:rsidRPr="006F43C8" w:rsidRDefault="006F43C8" w:rsidP="006F43C8">
      <w:pPr>
        <w:numPr>
          <w:ilvl w:val="0"/>
          <w:numId w:val="5"/>
        </w:numPr>
      </w:pPr>
      <w:r w:rsidRPr="006F43C8">
        <w:t>Engineered fluorescent biosensors</w:t>
      </w:r>
    </w:p>
    <w:p w14:paraId="3FE96E24" w14:textId="77777777" w:rsidR="006F43C8" w:rsidRPr="006F43C8" w:rsidRDefault="006F43C8" w:rsidP="006F43C8">
      <w:pPr>
        <w:numPr>
          <w:ilvl w:val="0"/>
          <w:numId w:val="5"/>
        </w:numPr>
      </w:pPr>
      <w:r w:rsidRPr="006F43C8">
        <w:t>Developed HTS screening pipelines</w:t>
      </w:r>
    </w:p>
    <w:p w14:paraId="793332D1" w14:textId="77777777" w:rsidR="006F43C8" w:rsidRPr="006F43C8" w:rsidRDefault="006F43C8" w:rsidP="006F43C8">
      <w:pPr>
        <w:numPr>
          <w:ilvl w:val="0"/>
          <w:numId w:val="5"/>
        </w:numPr>
      </w:pPr>
      <w:r w:rsidRPr="006F43C8">
        <w:t xml:space="preserve">Built quantitative imaging analytics workflows (Python, </w:t>
      </w:r>
      <w:proofErr w:type="spellStart"/>
      <w:r w:rsidRPr="006F43C8">
        <w:t>Matlab</w:t>
      </w:r>
      <w:proofErr w:type="spellEnd"/>
      <w:r w:rsidRPr="006F43C8">
        <w:t>)</w:t>
      </w:r>
    </w:p>
    <w:p w14:paraId="3C3170AA" w14:textId="77777777" w:rsidR="006F43C8" w:rsidRPr="006F43C8" w:rsidRDefault="006F43C8" w:rsidP="006F43C8">
      <w:pPr>
        <w:numPr>
          <w:ilvl w:val="0"/>
          <w:numId w:val="5"/>
        </w:numPr>
      </w:pPr>
      <w:r w:rsidRPr="006F43C8">
        <w:t>Co-authored NIH R01, SBIR, STTR proposals</w:t>
      </w:r>
    </w:p>
    <w:p w14:paraId="4FBC0399" w14:textId="77777777" w:rsidR="006F43C8" w:rsidRPr="006F43C8" w:rsidRDefault="006F43C8" w:rsidP="006F43C8">
      <w:pPr>
        <w:numPr>
          <w:ilvl w:val="0"/>
          <w:numId w:val="5"/>
        </w:numPr>
      </w:pPr>
      <w:r w:rsidRPr="006F43C8">
        <w:t xml:space="preserve">Earned </w:t>
      </w:r>
      <w:proofErr w:type="gramStart"/>
      <w:r w:rsidRPr="006F43C8">
        <w:t>Preparing</w:t>
      </w:r>
      <w:proofErr w:type="gramEnd"/>
      <w:r w:rsidRPr="006F43C8">
        <w:t xml:space="preserve"> Future Faculty Certificate</w:t>
      </w:r>
    </w:p>
    <w:p w14:paraId="7AE2D640" w14:textId="77777777" w:rsidR="006F43C8" w:rsidRPr="006F43C8" w:rsidRDefault="006F43C8" w:rsidP="006F43C8">
      <w:pPr>
        <w:numPr>
          <w:ilvl w:val="0"/>
          <w:numId w:val="5"/>
        </w:numPr>
      </w:pPr>
      <w:r w:rsidRPr="006F43C8">
        <w:t>Received mentorship training for community college instruction</w:t>
      </w:r>
    </w:p>
    <w:p w14:paraId="6B425500" w14:textId="77777777" w:rsidR="006F43C8" w:rsidRPr="006F43C8" w:rsidRDefault="006F43C8" w:rsidP="006F43C8">
      <w:r w:rsidRPr="006F43C8">
        <w:pict w14:anchorId="4AC97588">
          <v:rect id="_x0000_i1126" style="width:0;height:1.5pt" o:hralign="center" o:hrstd="t" o:hr="t" fillcolor="#a0a0a0" stroked="f"/>
        </w:pict>
      </w:r>
    </w:p>
    <w:p w14:paraId="6AC3D5A9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Screening Operations &amp; Translational Scientist</w:t>
      </w:r>
    </w:p>
    <w:p w14:paraId="75E8AD8D" w14:textId="77777777" w:rsidR="006F43C8" w:rsidRPr="006F43C8" w:rsidRDefault="006F43C8" w:rsidP="006F43C8">
      <w:r w:rsidRPr="006F43C8">
        <w:t>Photonic Pharma</w:t>
      </w:r>
      <w:r w:rsidRPr="006F43C8">
        <w:br/>
        <w:t>2017 – May 2020</w:t>
      </w:r>
    </w:p>
    <w:p w14:paraId="7A56EF68" w14:textId="77777777" w:rsidR="006F43C8" w:rsidRPr="006F43C8" w:rsidRDefault="006F43C8" w:rsidP="006F43C8">
      <w:pPr>
        <w:numPr>
          <w:ilvl w:val="0"/>
          <w:numId w:val="6"/>
        </w:numPr>
      </w:pPr>
      <w:r w:rsidRPr="006F43C8">
        <w:t>Managed pharmaceutical screening subcontracts (including Bristol-Myers Squibb)</w:t>
      </w:r>
    </w:p>
    <w:p w14:paraId="742B6C47" w14:textId="77777777" w:rsidR="006F43C8" w:rsidRPr="006F43C8" w:rsidRDefault="006F43C8" w:rsidP="006F43C8">
      <w:pPr>
        <w:numPr>
          <w:ilvl w:val="0"/>
          <w:numId w:val="6"/>
        </w:numPr>
      </w:pPr>
      <w:r w:rsidRPr="006F43C8">
        <w:t>Integrated biosensor platforms into HTS pipelines</w:t>
      </w:r>
    </w:p>
    <w:p w14:paraId="40E5D79B" w14:textId="77777777" w:rsidR="006F43C8" w:rsidRPr="006F43C8" w:rsidRDefault="006F43C8" w:rsidP="006F43C8">
      <w:pPr>
        <w:numPr>
          <w:ilvl w:val="0"/>
          <w:numId w:val="6"/>
        </w:numPr>
      </w:pPr>
      <w:r w:rsidRPr="006F43C8">
        <w:t>Authored grant documentation and technical reports</w:t>
      </w:r>
    </w:p>
    <w:p w14:paraId="4C8D19DE" w14:textId="77777777" w:rsidR="006F43C8" w:rsidRPr="006F43C8" w:rsidRDefault="006F43C8" w:rsidP="006F43C8">
      <w:pPr>
        <w:numPr>
          <w:ilvl w:val="0"/>
          <w:numId w:val="6"/>
        </w:numPr>
      </w:pPr>
      <w:r w:rsidRPr="006F43C8">
        <w:t>Contributed to licensing efforts related to patented FRET technology</w:t>
      </w:r>
    </w:p>
    <w:p w14:paraId="5C263B34" w14:textId="77777777" w:rsidR="006F43C8" w:rsidRPr="006F43C8" w:rsidRDefault="006F43C8" w:rsidP="006F43C8">
      <w:r w:rsidRPr="006F43C8">
        <w:pict w14:anchorId="2DAEAF0F">
          <v:rect id="_x0000_i1127" style="width:0;height:1.5pt" o:hralign="center" o:hrstd="t" o:hr="t" fillcolor="#a0a0a0" stroked="f"/>
        </w:pict>
      </w:r>
    </w:p>
    <w:p w14:paraId="5DECD51C" w14:textId="77777777" w:rsidR="006F43C8" w:rsidRDefault="006F43C8" w:rsidP="006F43C8">
      <w:pPr>
        <w:rPr>
          <w:b/>
          <w:bCs/>
        </w:rPr>
      </w:pPr>
    </w:p>
    <w:p w14:paraId="41BA26C3" w14:textId="4C0B05DD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lastRenderedPageBreak/>
        <w:t>Scientist / Engineering Consultant</w:t>
      </w:r>
    </w:p>
    <w:p w14:paraId="1D6DDDC2" w14:textId="77777777" w:rsidR="006F43C8" w:rsidRPr="006F43C8" w:rsidRDefault="006F43C8" w:rsidP="006F43C8">
      <w:r w:rsidRPr="006F43C8">
        <w:t>Fluorescence Innovations</w:t>
      </w:r>
      <w:r w:rsidRPr="006F43C8">
        <w:br/>
        <w:t>2014 – 2017</w:t>
      </w:r>
    </w:p>
    <w:p w14:paraId="1AE129EE" w14:textId="77777777" w:rsidR="006F43C8" w:rsidRPr="006F43C8" w:rsidRDefault="006F43C8" w:rsidP="006F43C8">
      <w:pPr>
        <w:numPr>
          <w:ilvl w:val="0"/>
          <w:numId w:val="7"/>
        </w:numPr>
      </w:pPr>
      <w:r w:rsidRPr="006F43C8">
        <w:t>Contributed to ultrafast fluorescence lifetime instrumentation</w:t>
      </w:r>
    </w:p>
    <w:p w14:paraId="4B1249C1" w14:textId="77777777" w:rsidR="006F43C8" w:rsidRPr="006F43C8" w:rsidRDefault="006F43C8" w:rsidP="006F43C8">
      <w:pPr>
        <w:numPr>
          <w:ilvl w:val="0"/>
          <w:numId w:val="7"/>
        </w:numPr>
      </w:pPr>
      <w:r w:rsidRPr="006F43C8">
        <w:t>Assisted assay translation and precision measurement optimization</w:t>
      </w:r>
    </w:p>
    <w:p w14:paraId="17A45718" w14:textId="77777777" w:rsidR="006F43C8" w:rsidRPr="006F43C8" w:rsidRDefault="006F43C8" w:rsidP="006F43C8">
      <w:pPr>
        <w:numPr>
          <w:ilvl w:val="0"/>
          <w:numId w:val="7"/>
        </w:numPr>
      </w:pPr>
      <w:r w:rsidRPr="006F43C8">
        <w:t>Supported STTR documentation and grant proposals</w:t>
      </w:r>
    </w:p>
    <w:p w14:paraId="16ADEF5D" w14:textId="77777777" w:rsidR="006F43C8" w:rsidRPr="006F43C8" w:rsidRDefault="006F43C8" w:rsidP="006F43C8">
      <w:pPr>
        <w:numPr>
          <w:ilvl w:val="0"/>
          <w:numId w:val="7"/>
        </w:numPr>
      </w:pPr>
      <w:r w:rsidRPr="006F43C8">
        <w:t>Work overlapped with Ph.D. research under OTC coordination</w:t>
      </w:r>
    </w:p>
    <w:p w14:paraId="29C48CBE" w14:textId="77777777" w:rsidR="006F43C8" w:rsidRPr="006F43C8" w:rsidRDefault="006F43C8" w:rsidP="006F43C8">
      <w:r w:rsidRPr="006F43C8">
        <w:pict w14:anchorId="217EA552">
          <v:rect id="_x0000_i1128" style="width:0;height:1.5pt" o:hralign="center" o:hrstd="t" o:hr="t" fillcolor="#a0a0a0" stroked="f"/>
        </w:pict>
      </w:r>
    </w:p>
    <w:p w14:paraId="74581336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Research Associate</w:t>
      </w:r>
    </w:p>
    <w:p w14:paraId="71E5F5AD" w14:textId="77777777" w:rsidR="006F43C8" w:rsidRPr="006F43C8" w:rsidRDefault="006F43C8" w:rsidP="006F43C8">
      <w:r w:rsidRPr="006F43C8">
        <w:t>R&amp;D Systems (Bio-Techne)</w:t>
      </w:r>
      <w:r w:rsidRPr="006F43C8">
        <w:br/>
        <w:t>2011 – January 2013</w:t>
      </w:r>
    </w:p>
    <w:p w14:paraId="1E0EDFD1" w14:textId="77777777" w:rsidR="006F43C8" w:rsidRPr="006F43C8" w:rsidRDefault="006F43C8" w:rsidP="006F43C8">
      <w:pPr>
        <w:numPr>
          <w:ilvl w:val="0"/>
          <w:numId w:val="8"/>
        </w:numPr>
      </w:pPr>
      <w:r w:rsidRPr="006F43C8">
        <w:t>Large-scale mammalian cell culture</w:t>
      </w:r>
    </w:p>
    <w:p w14:paraId="3BAD130B" w14:textId="77777777" w:rsidR="006F43C8" w:rsidRPr="006F43C8" w:rsidRDefault="006F43C8" w:rsidP="006F43C8">
      <w:pPr>
        <w:numPr>
          <w:ilvl w:val="0"/>
          <w:numId w:val="8"/>
        </w:numPr>
      </w:pPr>
      <w:r w:rsidRPr="006F43C8">
        <w:t>Stable clone development</w:t>
      </w:r>
    </w:p>
    <w:p w14:paraId="79C056B9" w14:textId="77777777" w:rsidR="006F43C8" w:rsidRDefault="006F43C8" w:rsidP="006F43C8">
      <w:pPr>
        <w:numPr>
          <w:ilvl w:val="0"/>
          <w:numId w:val="8"/>
        </w:numPr>
      </w:pPr>
      <w:r w:rsidRPr="006F43C8">
        <w:t>Flow cytometry and protein validation</w:t>
      </w:r>
    </w:p>
    <w:p w14:paraId="001D4582" w14:textId="45B55B98" w:rsidR="006F43C8" w:rsidRDefault="006F43C8" w:rsidP="006F43C8">
      <w:pPr>
        <w:numPr>
          <w:ilvl w:val="0"/>
          <w:numId w:val="8"/>
        </w:numPr>
      </w:pPr>
      <w:r>
        <w:t xml:space="preserve">Developed SOP and Manufacturing protocols for new cDNA product </w:t>
      </w:r>
      <w:proofErr w:type="spellStart"/>
      <w:r>
        <w:t>VersaClone</w:t>
      </w:r>
      <w:proofErr w:type="spellEnd"/>
      <w:r>
        <w:t>.</w:t>
      </w:r>
    </w:p>
    <w:p w14:paraId="4329DBC3" w14:textId="386B88C3" w:rsidR="006F43C8" w:rsidRDefault="006F43C8" w:rsidP="006F43C8">
      <w:pPr>
        <w:numPr>
          <w:ilvl w:val="0"/>
          <w:numId w:val="8"/>
        </w:numPr>
      </w:pPr>
      <w:r>
        <w:t xml:space="preserve">Developed mono and poly clonal antibody interacting with all departments across </w:t>
      </w:r>
      <w:proofErr w:type="spellStart"/>
      <w:r>
        <w:t>BioTechne</w:t>
      </w:r>
      <w:proofErr w:type="spellEnd"/>
      <w:r>
        <w:t>.</w:t>
      </w:r>
    </w:p>
    <w:p w14:paraId="5D1157FD" w14:textId="11D6612E" w:rsidR="006F43C8" w:rsidRPr="006F43C8" w:rsidRDefault="006F43C8" w:rsidP="006F43C8">
      <w:pPr>
        <w:numPr>
          <w:ilvl w:val="0"/>
          <w:numId w:val="8"/>
        </w:numPr>
      </w:pPr>
      <w:r>
        <w:t xml:space="preserve">CEO Tom Oland created a </w:t>
      </w:r>
      <w:proofErr w:type="gramStart"/>
      <w:r>
        <w:t>20 hour</w:t>
      </w:r>
      <w:proofErr w:type="gramEnd"/>
      <w:r>
        <w:t xml:space="preserve"> week salary position when I entered grad school to retain me part time. It was a side project molecular biology training in grad school</w:t>
      </w:r>
    </w:p>
    <w:p w14:paraId="62CBED38" w14:textId="77777777" w:rsidR="006F43C8" w:rsidRPr="006F43C8" w:rsidRDefault="006F43C8" w:rsidP="006F43C8">
      <w:r w:rsidRPr="006F43C8">
        <w:pict w14:anchorId="12991096">
          <v:rect id="_x0000_i1129" style="width:0;height:1.5pt" o:hralign="center" o:hrstd="t" o:hr="t" fillcolor="#a0a0a0" stroked="f"/>
        </w:pict>
      </w:r>
    </w:p>
    <w:p w14:paraId="44585A7B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Junior Scientist</w:t>
      </w:r>
    </w:p>
    <w:p w14:paraId="0C93F20F" w14:textId="77777777" w:rsidR="006F43C8" w:rsidRPr="006F43C8" w:rsidRDefault="006F43C8" w:rsidP="006F43C8">
      <w:proofErr w:type="spellStart"/>
      <w:r w:rsidRPr="006F43C8">
        <w:t>Lillehei</w:t>
      </w:r>
      <w:proofErr w:type="spellEnd"/>
      <w:r w:rsidRPr="006F43C8">
        <w:t xml:space="preserve"> Heart Institute — University of Minnesota</w:t>
      </w:r>
      <w:r w:rsidRPr="006F43C8">
        <w:br/>
        <w:t>2009 – 2011</w:t>
      </w:r>
    </w:p>
    <w:p w14:paraId="22B9E6F8" w14:textId="77777777" w:rsidR="006F43C8" w:rsidRPr="006F43C8" w:rsidRDefault="006F43C8" w:rsidP="006F43C8">
      <w:pPr>
        <w:numPr>
          <w:ilvl w:val="0"/>
          <w:numId w:val="9"/>
        </w:numPr>
      </w:pPr>
      <w:r w:rsidRPr="006F43C8">
        <w:t>Gene therapy research</w:t>
      </w:r>
    </w:p>
    <w:p w14:paraId="50DE7070" w14:textId="77777777" w:rsidR="006F43C8" w:rsidRPr="006F43C8" w:rsidRDefault="006F43C8" w:rsidP="006F43C8">
      <w:pPr>
        <w:numPr>
          <w:ilvl w:val="0"/>
          <w:numId w:val="9"/>
        </w:numPr>
      </w:pPr>
      <w:r w:rsidRPr="006F43C8">
        <w:t>Lentiviral engineering</w:t>
      </w:r>
    </w:p>
    <w:p w14:paraId="008C694F" w14:textId="77777777" w:rsidR="006F43C8" w:rsidRPr="006F43C8" w:rsidRDefault="006F43C8" w:rsidP="006F43C8">
      <w:pPr>
        <w:numPr>
          <w:ilvl w:val="0"/>
          <w:numId w:val="9"/>
        </w:numPr>
      </w:pPr>
      <w:r w:rsidRPr="006F43C8">
        <w:t>FACS-based cell sorting</w:t>
      </w:r>
    </w:p>
    <w:p w14:paraId="25B0AF67" w14:textId="77777777" w:rsidR="006F43C8" w:rsidRPr="006F43C8" w:rsidRDefault="006F43C8" w:rsidP="006F43C8">
      <w:pPr>
        <w:numPr>
          <w:ilvl w:val="0"/>
          <w:numId w:val="9"/>
        </w:numPr>
      </w:pPr>
      <w:r w:rsidRPr="006F43C8">
        <w:t>Managed SPF animal colony (~1,500 animals)</w:t>
      </w:r>
    </w:p>
    <w:p w14:paraId="0645C2A3" w14:textId="77777777" w:rsidR="006F43C8" w:rsidRPr="006F43C8" w:rsidRDefault="006F43C8" w:rsidP="006F43C8">
      <w:r w:rsidRPr="006F43C8">
        <w:lastRenderedPageBreak/>
        <w:pict w14:anchorId="151DFD26">
          <v:rect id="_x0000_i1130" style="width:0;height:1.5pt" o:hralign="center" o:hrstd="t" o:hr="t" fillcolor="#a0a0a0" stroked="f"/>
        </w:pict>
      </w:r>
    </w:p>
    <w:p w14:paraId="3D489961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UNIVERSITY TEACHING EXPERIENCE</w:t>
      </w:r>
    </w:p>
    <w:p w14:paraId="2530FC3D" w14:textId="77777777" w:rsidR="006F43C8" w:rsidRPr="006F43C8" w:rsidRDefault="006F43C8" w:rsidP="006F43C8">
      <w:r w:rsidRPr="006F43C8">
        <w:t>North Hennepin Community College</w:t>
      </w:r>
      <w:r w:rsidRPr="006F43C8">
        <w:br/>
        <w:t>Normandale Community College</w:t>
      </w:r>
      <w:r w:rsidRPr="006F43C8">
        <w:br/>
        <w:t>Saint Paul College</w:t>
      </w:r>
      <w:r w:rsidRPr="006F43C8">
        <w:br/>
        <w:t>Augsburg University</w:t>
      </w:r>
      <w:r w:rsidRPr="006F43C8">
        <w:br/>
        <w:t>University of St. Thomas (Biochemistry; resigned February 2026 due to conflict-of-interest considerations)</w:t>
      </w:r>
    </w:p>
    <w:p w14:paraId="634971CC" w14:textId="77777777" w:rsidR="006F43C8" w:rsidRPr="006F43C8" w:rsidRDefault="006F43C8" w:rsidP="006F43C8">
      <w:r w:rsidRPr="006F43C8">
        <w:t>Courses taught (virtual &amp; in-person):</w:t>
      </w:r>
    </w:p>
    <w:p w14:paraId="139F7D72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General Biology (lab)</w:t>
      </w:r>
    </w:p>
    <w:p w14:paraId="689C4C30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Human Biology (lab)</w:t>
      </w:r>
    </w:p>
    <w:p w14:paraId="4F23BC1B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General Chemistry (lab)</w:t>
      </w:r>
    </w:p>
    <w:p w14:paraId="28F43C84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Biochemistry (lab; Augsburg Fall 2022)</w:t>
      </w:r>
    </w:p>
    <w:p w14:paraId="3CC24C3A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Molecular Biology (Augsburg)</w:t>
      </w:r>
    </w:p>
    <w:p w14:paraId="04F3105C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Evolution (virtual)</w:t>
      </w:r>
    </w:p>
    <w:p w14:paraId="7BC7513D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Sex &amp; Human Diversity</w:t>
      </w:r>
    </w:p>
    <w:p w14:paraId="28849DBA" w14:textId="77777777" w:rsidR="006F43C8" w:rsidRPr="006F43C8" w:rsidRDefault="006F43C8" w:rsidP="006F43C8">
      <w:pPr>
        <w:numPr>
          <w:ilvl w:val="0"/>
          <w:numId w:val="10"/>
        </w:numPr>
      </w:pPr>
      <w:r w:rsidRPr="006F43C8">
        <w:t>Ethics</w:t>
      </w:r>
    </w:p>
    <w:p w14:paraId="02A3B91F" w14:textId="77777777" w:rsidR="006F43C8" w:rsidRPr="006F43C8" w:rsidRDefault="006F43C8" w:rsidP="006F43C8">
      <w:r w:rsidRPr="006F43C8">
        <w:t>COVID-era curriculum design included:</w:t>
      </w:r>
    </w:p>
    <w:p w14:paraId="5E0197DA" w14:textId="77777777" w:rsidR="006F43C8" w:rsidRPr="006F43C8" w:rsidRDefault="006F43C8" w:rsidP="006F43C8">
      <w:pPr>
        <w:numPr>
          <w:ilvl w:val="0"/>
          <w:numId w:val="11"/>
        </w:numPr>
      </w:pPr>
      <w:r w:rsidRPr="006F43C8">
        <w:t>Kaltura lecture systems</w:t>
      </w:r>
    </w:p>
    <w:p w14:paraId="7E2B6BDF" w14:textId="77777777" w:rsidR="006F43C8" w:rsidRPr="006F43C8" w:rsidRDefault="006F43C8" w:rsidP="006F43C8">
      <w:pPr>
        <w:numPr>
          <w:ilvl w:val="0"/>
          <w:numId w:val="11"/>
        </w:numPr>
      </w:pPr>
      <w:r w:rsidRPr="006F43C8">
        <w:t>Moodle / D2L integration</w:t>
      </w:r>
    </w:p>
    <w:p w14:paraId="62D64D82" w14:textId="77777777" w:rsidR="006F43C8" w:rsidRPr="006F43C8" w:rsidRDefault="006F43C8" w:rsidP="006F43C8">
      <w:pPr>
        <w:numPr>
          <w:ilvl w:val="0"/>
          <w:numId w:val="11"/>
        </w:numPr>
      </w:pPr>
      <w:r w:rsidRPr="006F43C8">
        <w:t>LaTeX equation design</w:t>
      </w:r>
    </w:p>
    <w:p w14:paraId="52686C09" w14:textId="77777777" w:rsidR="006F43C8" w:rsidRPr="006F43C8" w:rsidRDefault="006F43C8" w:rsidP="006F43C8">
      <w:pPr>
        <w:numPr>
          <w:ilvl w:val="0"/>
          <w:numId w:val="11"/>
        </w:numPr>
      </w:pPr>
      <w:r w:rsidRPr="006F43C8">
        <w:t>MATLAB demonstrations</w:t>
      </w:r>
    </w:p>
    <w:p w14:paraId="0B05801F" w14:textId="77777777" w:rsidR="006F43C8" w:rsidRPr="006F43C8" w:rsidRDefault="006F43C8" w:rsidP="006F43C8">
      <w:pPr>
        <w:numPr>
          <w:ilvl w:val="0"/>
          <w:numId w:val="11"/>
        </w:numPr>
      </w:pPr>
      <w:proofErr w:type="spellStart"/>
      <w:r w:rsidRPr="006F43C8">
        <w:t>PyMOL</w:t>
      </w:r>
      <w:proofErr w:type="spellEnd"/>
      <w:r w:rsidRPr="006F43C8">
        <w:t xml:space="preserve"> structural modeling</w:t>
      </w:r>
    </w:p>
    <w:p w14:paraId="6D10D97C" w14:textId="77777777" w:rsidR="006F43C8" w:rsidRPr="006F43C8" w:rsidRDefault="006F43C8" w:rsidP="006F43C8">
      <w:pPr>
        <w:numPr>
          <w:ilvl w:val="0"/>
          <w:numId w:val="11"/>
        </w:numPr>
      </w:pPr>
      <w:r w:rsidRPr="006F43C8">
        <w:t>Virtual laboratory simulations</w:t>
      </w:r>
    </w:p>
    <w:p w14:paraId="3A745B0A" w14:textId="77777777" w:rsidR="006F43C8" w:rsidRPr="006F43C8" w:rsidRDefault="006F43C8" w:rsidP="006F43C8">
      <w:pPr>
        <w:numPr>
          <w:ilvl w:val="0"/>
          <w:numId w:val="11"/>
        </w:numPr>
      </w:pPr>
      <w:r w:rsidRPr="006F43C8">
        <w:t>Synchronous and asynchronous instruction</w:t>
      </w:r>
    </w:p>
    <w:p w14:paraId="1CD5652D" w14:textId="77777777" w:rsidR="006F43C8" w:rsidRPr="006F43C8" w:rsidRDefault="006F43C8" w:rsidP="006F43C8">
      <w:r w:rsidRPr="006F43C8">
        <w:t>Designed full curricula, exams, lab manuals, grading rubrics.</w:t>
      </w:r>
      <w:r w:rsidRPr="006F43C8">
        <w:br/>
        <w:t>Implemented active learning and inclusive pedagogy.</w:t>
      </w:r>
    </w:p>
    <w:p w14:paraId="41974152" w14:textId="77777777" w:rsidR="006F43C8" w:rsidRPr="006F43C8" w:rsidRDefault="006F43C8" w:rsidP="006F43C8">
      <w:r w:rsidRPr="006F43C8">
        <w:pict w14:anchorId="3A854630">
          <v:rect id="_x0000_i1131" style="width:0;height:1.5pt" o:hralign="center" o:hrstd="t" o:hr="t" fillcolor="#a0a0a0" stroked="f"/>
        </w:pict>
      </w:r>
    </w:p>
    <w:p w14:paraId="62B1B5B0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lastRenderedPageBreak/>
        <w:t>PATENT</w:t>
      </w:r>
    </w:p>
    <w:p w14:paraId="5694050A" w14:textId="77777777" w:rsidR="006F43C8" w:rsidRPr="006F43C8" w:rsidRDefault="006F43C8" w:rsidP="006F43C8">
      <w:r w:rsidRPr="006F43C8">
        <w:t>Schaaf, T.M. et al.</w:t>
      </w:r>
      <w:r w:rsidRPr="006F43C8">
        <w:br/>
        <w:t>High-Precision FRET Assays</w:t>
      </w:r>
      <w:r w:rsidRPr="006F43C8">
        <w:br/>
        <w:t>U.S. Patent Application 62450188 (2017)</w:t>
      </w:r>
      <w:r w:rsidRPr="006F43C8">
        <w:br/>
        <w:t>Licensed to Bristol-Myers Squibb</w:t>
      </w:r>
    </w:p>
    <w:p w14:paraId="07924440" w14:textId="77777777" w:rsidR="006F43C8" w:rsidRPr="006F43C8" w:rsidRDefault="006F43C8" w:rsidP="006F43C8">
      <w:r w:rsidRPr="006F43C8">
        <w:pict w14:anchorId="25E27FCC">
          <v:rect id="_x0000_i1132" style="width:0;height:1.5pt" o:hralign="center" o:hrstd="t" o:hr="t" fillcolor="#a0a0a0" stroked="f"/>
        </w:pict>
      </w:r>
    </w:p>
    <w:p w14:paraId="11510925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PUBLICATIONS</w:t>
      </w:r>
    </w:p>
    <w:p w14:paraId="6CD88543" w14:textId="77777777" w:rsidR="006F43C8" w:rsidRPr="006F43C8" w:rsidRDefault="006F43C8" w:rsidP="006F43C8">
      <w:r w:rsidRPr="006F43C8">
        <w:t>Author on 15+ peer-reviewed publications including:</w:t>
      </w:r>
    </w:p>
    <w:p w14:paraId="497D5DB7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Science Signaling</w:t>
      </w:r>
    </w:p>
    <w:p w14:paraId="6981116A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Frontiers in Neurology</w:t>
      </w:r>
    </w:p>
    <w:p w14:paraId="17860AD8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Frontiers in Surgery</w:t>
      </w:r>
    </w:p>
    <w:p w14:paraId="0C5AB333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Neurosurgery</w:t>
      </w:r>
    </w:p>
    <w:p w14:paraId="0E995DE2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Cells</w:t>
      </w:r>
    </w:p>
    <w:p w14:paraId="2CB35CFA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Scientific Reports</w:t>
      </w:r>
    </w:p>
    <w:p w14:paraId="7802AD4C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SLAS Discovery</w:t>
      </w:r>
    </w:p>
    <w:p w14:paraId="19BF2B95" w14:textId="77777777" w:rsidR="006F43C8" w:rsidRPr="006F43C8" w:rsidRDefault="006F43C8" w:rsidP="006F43C8">
      <w:pPr>
        <w:numPr>
          <w:ilvl w:val="0"/>
          <w:numId w:val="12"/>
        </w:numPr>
      </w:pPr>
      <w:r w:rsidRPr="006F43C8">
        <w:t>Biosensors</w:t>
      </w:r>
    </w:p>
    <w:p w14:paraId="55F7A70E" w14:textId="77777777" w:rsidR="006F43C8" w:rsidRPr="006F43C8" w:rsidRDefault="006F43C8" w:rsidP="006F43C8">
      <w:r w:rsidRPr="006F43C8">
        <w:t>Graduate and postdoctoral publications focused on:</w:t>
      </w:r>
    </w:p>
    <w:p w14:paraId="18D09935" w14:textId="77777777" w:rsidR="006F43C8" w:rsidRPr="006F43C8" w:rsidRDefault="006F43C8" w:rsidP="006F43C8">
      <w:pPr>
        <w:numPr>
          <w:ilvl w:val="0"/>
          <w:numId w:val="13"/>
        </w:numPr>
      </w:pPr>
      <w:r w:rsidRPr="006F43C8">
        <w:t>FRET-based high-throughput screening</w:t>
      </w:r>
    </w:p>
    <w:p w14:paraId="159246EC" w14:textId="77777777" w:rsidR="006F43C8" w:rsidRPr="006F43C8" w:rsidRDefault="006F43C8" w:rsidP="006F43C8">
      <w:pPr>
        <w:numPr>
          <w:ilvl w:val="0"/>
          <w:numId w:val="13"/>
        </w:numPr>
      </w:pPr>
      <w:r w:rsidRPr="006F43C8">
        <w:t>Receptor conformational dynamics</w:t>
      </w:r>
    </w:p>
    <w:p w14:paraId="27B775D9" w14:textId="77777777" w:rsidR="006F43C8" w:rsidRPr="006F43C8" w:rsidRDefault="006F43C8" w:rsidP="006F43C8">
      <w:pPr>
        <w:numPr>
          <w:ilvl w:val="0"/>
          <w:numId w:val="13"/>
        </w:numPr>
      </w:pPr>
      <w:r w:rsidRPr="006F43C8">
        <w:t>Cardiac calcium transport mechanisms</w:t>
      </w:r>
    </w:p>
    <w:p w14:paraId="4430BC74" w14:textId="77777777" w:rsidR="006F43C8" w:rsidRPr="006F43C8" w:rsidRDefault="006F43C8" w:rsidP="006F43C8">
      <w:pPr>
        <w:numPr>
          <w:ilvl w:val="0"/>
          <w:numId w:val="13"/>
        </w:numPr>
      </w:pPr>
      <w:r w:rsidRPr="006F43C8">
        <w:t>Neurotrauma clinical outcomes</w:t>
      </w:r>
    </w:p>
    <w:p w14:paraId="1CBA97F1" w14:textId="77777777" w:rsidR="006F43C8" w:rsidRPr="006F43C8" w:rsidRDefault="006F43C8" w:rsidP="006F43C8">
      <w:r w:rsidRPr="006F43C8">
        <w:t>Full publication list available upon request.</w:t>
      </w:r>
    </w:p>
    <w:p w14:paraId="3D63BE4F" w14:textId="77777777" w:rsidR="006F43C8" w:rsidRPr="006F43C8" w:rsidRDefault="006F43C8" w:rsidP="006F43C8">
      <w:r w:rsidRPr="006F43C8">
        <w:pict w14:anchorId="7D4D7F36">
          <v:rect id="_x0000_i1133" style="width:0;height:1.5pt" o:hralign="center" o:hrstd="t" o:hr="t" fillcolor="#a0a0a0" stroked="f"/>
        </w:pict>
      </w:r>
    </w:p>
    <w:p w14:paraId="3688BAA9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GRANTS &amp; AWARDS</w:t>
      </w:r>
    </w:p>
    <w:p w14:paraId="366DB6B1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Minnesota State TBI Grants (~$1M across awards)</w:t>
      </w:r>
    </w:p>
    <w:p w14:paraId="2A068137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NIH K12 Preparing Future Faculty Fellowship</w:t>
      </w:r>
    </w:p>
    <w:p w14:paraId="5697D772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NIH T32 Minnesota Muscle Fellowship</w:t>
      </w:r>
    </w:p>
    <w:p w14:paraId="1A3120A9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lastRenderedPageBreak/>
        <w:t>NIH Chemistry–Biology Interface Training Grant</w:t>
      </w:r>
    </w:p>
    <w:p w14:paraId="69BEAA9D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3M Graduate Fellowship (competitive stipend award)</w:t>
      </w:r>
    </w:p>
    <w:p w14:paraId="52A44437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Arnold H. Johnson Graduate Fellowship</w:t>
      </w:r>
    </w:p>
    <w:p w14:paraId="02D9E380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Ross A. Gortner Award</w:t>
      </w:r>
    </w:p>
    <w:p w14:paraId="7BF96017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Charles Carr / William Peterson Award</w:t>
      </w:r>
    </w:p>
    <w:p w14:paraId="28E85436" w14:textId="77777777" w:rsidR="006F43C8" w:rsidRPr="006F43C8" w:rsidRDefault="006F43C8" w:rsidP="006F43C8">
      <w:pPr>
        <w:numPr>
          <w:ilvl w:val="0"/>
          <w:numId w:val="14"/>
        </w:numPr>
      </w:pPr>
      <w:r w:rsidRPr="006F43C8">
        <w:t>Undergraduate Research Opportunities Program (UROP)</w:t>
      </w:r>
    </w:p>
    <w:p w14:paraId="73F35DC7" w14:textId="77777777" w:rsidR="006F43C8" w:rsidRPr="006F43C8" w:rsidRDefault="006F43C8" w:rsidP="006F43C8">
      <w:r w:rsidRPr="006F43C8">
        <w:pict w14:anchorId="21162D1C">
          <v:rect id="_x0000_i1134" style="width:0;height:1.5pt" o:hralign="center" o:hrstd="t" o:hr="t" fillcolor="#a0a0a0" stroked="f"/>
        </w:pict>
      </w:r>
    </w:p>
    <w:p w14:paraId="5A61840B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TECHNICAL SKILLS</w:t>
      </w:r>
    </w:p>
    <w:p w14:paraId="6A13716F" w14:textId="77777777" w:rsidR="006F43C8" w:rsidRPr="006F43C8" w:rsidRDefault="006F43C8" w:rsidP="006F43C8">
      <w:r w:rsidRPr="006F43C8">
        <w:t>Molecular &amp; Cellular Biology</w:t>
      </w:r>
      <w:r w:rsidRPr="006F43C8">
        <w:br/>
        <w:t>Cloning, CRISPR, mutagenesis, PCR, Western blotting, mammalian cell culture</w:t>
      </w:r>
    </w:p>
    <w:p w14:paraId="06F3AE8E" w14:textId="77777777" w:rsidR="006F43C8" w:rsidRPr="006F43C8" w:rsidRDefault="006F43C8" w:rsidP="006F43C8">
      <w:r w:rsidRPr="006F43C8">
        <w:t>Biosensors &amp; Imaging</w:t>
      </w:r>
      <w:r w:rsidRPr="006F43C8">
        <w:br/>
        <w:t>FRET, fluorescence lifetime imaging, live-cell microscopy, high-content screening</w:t>
      </w:r>
    </w:p>
    <w:p w14:paraId="4D7C4165" w14:textId="77777777" w:rsidR="006F43C8" w:rsidRPr="006F43C8" w:rsidRDefault="006F43C8" w:rsidP="006F43C8">
      <w:r w:rsidRPr="006F43C8">
        <w:t>Clinical &amp; Regulatory</w:t>
      </w:r>
      <w:r w:rsidRPr="006F43C8">
        <w:br/>
        <w:t>IRB compliance, VA research oversight, FDA QSR alignment</w:t>
      </w:r>
    </w:p>
    <w:p w14:paraId="32E5A84B" w14:textId="77777777" w:rsidR="006F43C8" w:rsidRPr="006F43C8" w:rsidRDefault="006F43C8" w:rsidP="006F43C8">
      <w:r w:rsidRPr="006F43C8">
        <w:t>Data &amp; Analytics</w:t>
      </w:r>
      <w:r w:rsidRPr="006F43C8">
        <w:br/>
        <w:t xml:space="preserve">Python, </w:t>
      </w:r>
      <w:proofErr w:type="spellStart"/>
      <w:r w:rsidRPr="006F43C8">
        <w:t>Matlab</w:t>
      </w:r>
      <w:proofErr w:type="spellEnd"/>
      <w:r w:rsidRPr="006F43C8">
        <w:t>, Excel, GraphPad Prism, DOE</w:t>
      </w:r>
    </w:p>
    <w:p w14:paraId="2F760E9A" w14:textId="77777777" w:rsidR="006F43C8" w:rsidRPr="006F43C8" w:rsidRDefault="006F43C8" w:rsidP="006F43C8">
      <w:r w:rsidRPr="006F43C8">
        <w:t>AI &amp; Platform Development (2025–Present)</w:t>
      </w:r>
      <w:r w:rsidRPr="006F43C8">
        <w:br/>
        <w:t>WordPress architecture, PHP, REST APIs, JSON dashboards, AI-integrated workflows, accessibility-focused UI systems, interactive timelines, dynamic data visualization, educational simulation tools</w:t>
      </w:r>
    </w:p>
    <w:p w14:paraId="5F1AFD1D" w14:textId="77777777" w:rsidR="006F43C8" w:rsidRPr="006F43C8" w:rsidRDefault="006F43C8" w:rsidP="006F43C8">
      <w:r w:rsidRPr="006F43C8">
        <w:pict w14:anchorId="6ACD53A0">
          <v:rect id="_x0000_i1135" style="width:0;height:1.5pt" o:hralign="center" o:hrstd="t" o:hr="t" fillcolor="#a0a0a0" stroked="f"/>
        </w:pict>
      </w:r>
    </w:p>
    <w:p w14:paraId="296D3334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TECHNOLOGY ARCHITECTURE (DrTory.com)</w:t>
      </w:r>
    </w:p>
    <w:p w14:paraId="5D521A6B" w14:textId="77777777" w:rsidR="006F43C8" w:rsidRPr="006F43C8" w:rsidRDefault="006F43C8" w:rsidP="006F43C8">
      <w:r w:rsidRPr="006F43C8">
        <w:t>Founder and architect of AI-integrated educational and dashboard systems including:</w:t>
      </w:r>
    </w:p>
    <w:p w14:paraId="31CC747B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t>Interactive timeline engines</w:t>
      </w:r>
    </w:p>
    <w:p w14:paraId="0B9D64F5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t>Research dashboard interfaces</w:t>
      </w:r>
    </w:p>
    <w:p w14:paraId="3036CF6A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t>Accessibility-focused learning modules</w:t>
      </w:r>
    </w:p>
    <w:p w14:paraId="41BFE921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t>AI-enhanced curriculum tools</w:t>
      </w:r>
    </w:p>
    <w:p w14:paraId="7A5F65BC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t>Case documentation builders</w:t>
      </w:r>
    </w:p>
    <w:p w14:paraId="38CED9D4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lastRenderedPageBreak/>
        <w:t>Secure server-side AI endpoints</w:t>
      </w:r>
    </w:p>
    <w:p w14:paraId="72876FA8" w14:textId="77777777" w:rsidR="006F43C8" w:rsidRPr="006F43C8" w:rsidRDefault="006F43C8" w:rsidP="006F43C8">
      <w:pPr>
        <w:numPr>
          <w:ilvl w:val="0"/>
          <w:numId w:val="15"/>
        </w:numPr>
      </w:pPr>
      <w:r w:rsidRPr="006F43C8">
        <w:t>Dynamic animation and UI rendering</w:t>
      </w:r>
    </w:p>
    <w:p w14:paraId="50D37179" w14:textId="77777777" w:rsidR="006F43C8" w:rsidRPr="006F43C8" w:rsidRDefault="006F43C8" w:rsidP="006F43C8">
      <w:r w:rsidRPr="006F43C8">
        <w:t>This work represents a transition into scientific technology architecture, merging regulated research expertise with modern AI-enabled digital systems.</w:t>
      </w:r>
    </w:p>
    <w:p w14:paraId="5AB50918" w14:textId="77777777" w:rsidR="006F43C8" w:rsidRPr="006F43C8" w:rsidRDefault="006F43C8" w:rsidP="006F43C8">
      <w:r w:rsidRPr="006F43C8">
        <w:pict w14:anchorId="620E13C3">
          <v:rect id="_x0000_i1136" style="width:0;height:1.5pt" o:hralign="center" o:hrstd="t" o:hr="t" fillcolor="#a0a0a0" stroked="f"/>
        </w:pict>
      </w:r>
    </w:p>
    <w:p w14:paraId="6E2ACB43" w14:textId="77777777" w:rsidR="006F43C8" w:rsidRPr="006F43C8" w:rsidRDefault="006F43C8" w:rsidP="006F43C8">
      <w:pPr>
        <w:rPr>
          <w:b/>
          <w:bCs/>
        </w:rPr>
      </w:pPr>
      <w:r w:rsidRPr="006F43C8">
        <w:rPr>
          <w:b/>
          <w:bCs/>
        </w:rPr>
        <w:t>PROFESSIONAL MEMBERSHIPS</w:t>
      </w:r>
    </w:p>
    <w:p w14:paraId="7AC4B89B" w14:textId="77777777" w:rsidR="006F43C8" w:rsidRPr="006F43C8" w:rsidRDefault="006F43C8" w:rsidP="006F43C8">
      <w:r w:rsidRPr="006F43C8">
        <w:t>Biophysical Society</w:t>
      </w:r>
      <w:r w:rsidRPr="006F43C8">
        <w:br/>
        <w:t>American Physiological Society</w:t>
      </w:r>
      <w:r w:rsidRPr="006F43C8">
        <w:br/>
        <w:t>American Society for Cell Biology</w:t>
      </w:r>
    </w:p>
    <w:p w14:paraId="13D37B2E" w14:textId="77777777" w:rsidR="00457803" w:rsidRDefault="00457803"/>
    <w:sectPr w:rsidR="0045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C2F"/>
    <w:multiLevelType w:val="multilevel"/>
    <w:tmpl w:val="969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566E"/>
    <w:multiLevelType w:val="multilevel"/>
    <w:tmpl w:val="0AF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11375"/>
    <w:multiLevelType w:val="multilevel"/>
    <w:tmpl w:val="3B1A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0570"/>
    <w:multiLevelType w:val="multilevel"/>
    <w:tmpl w:val="76B8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B77CD"/>
    <w:multiLevelType w:val="multilevel"/>
    <w:tmpl w:val="9A54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209BF"/>
    <w:multiLevelType w:val="multilevel"/>
    <w:tmpl w:val="295E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13122"/>
    <w:multiLevelType w:val="multilevel"/>
    <w:tmpl w:val="416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62D52"/>
    <w:multiLevelType w:val="multilevel"/>
    <w:tmpl w:val="AB9E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955FD"/>
    <w:multiLevelType w:val="multilevel"/>
    <w:tmpl w:val="328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E3F94"/>
    <w:multiLevelType w:val="multilevel"/>
    <w:tmpl w:val="B65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760A"/>
    <w:multiLevelType w:val="multilevel"/>
    <w:tmpl w:val="6C3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B1E7A"/>
    <w:multiLevelType w:val="multilevel"/>
    <w:tmpl w:val="CC2A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35F88"/>
    <w:multiLevelType w:val="multilevel"/>
    <w:tmpl w:val="742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2566A"/>
    <w:multiLevelType w:val="multilevel"/>
    <w:tmpl w:val="ADF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943AB"/>
    <w:multiLevelType w:val="multilevel"/>
    <w:tmpl w:val="992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410149">
    <w:abstractNumId w:val="2"/>
  </w:num>
  <w:num w:numId="2" w16cid:durableId="1615675076">
    <w:abstractNumId w:val="12"/>
  </w:num>
  <w:num w:numId="3" w16cid:durableId="1773815785">
    <w:abstractNumId w:val="3"/>
  </w:num>
  <w:num w:numId="4" w16cid:durableId="897476457">
    <w:abstractNumId w:val="1"/>
  </w:num>
  <w:num w:numId="5" w16cid:durableId="870997119">
    <w:abstractNumId w:val="0"/>
  </w:num>
  <w:num w:numId="6" w16cid:durableId="1926456908">
    <w:abstractNumId w:val="5"/>
  </w:num>
  <w:num w:numId="7" w16cid:durableId="1077942162">
    <w:abstractNumId w:val="6"/>
  </w:num>
  <w:num w:numId="8" w16cid:durableId="1126968455">
    <w:abstractNumId w:val="11"/>
  </w:num>
  <w:num w:numId="9" w16cid:durableId="410082895">
    <w:abstractNumId w:val="14"/>
  </w:num>
  <w:num w:numId="10" w16cid:durableId="1522738499">
    <w:abstractNumId w:val="7"/>
  </w:num>
  <w:num w:numId="11" w16cid:durableId="1847091679">
    <w:abstractNumId w:val="4"/>
  </w:num>
  <w:num w:numId="12" w16cid:durableId="1427189418">
    <w:abstractNumId w:val="10"/>
  </w:num>
  <w:num w:numId="13" w16cid:durableId="2104521865">
    <w:abstractNumId w:val="9"/>
  </w:num>
  <w:num w:numId="14" w16cid:durableId="1021317417">
    <w:abstractNumId w:val="8"/>
  </w:num>
  <w:num w:numId="15" w16cid:durableId="164253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C8"/>
    <w:rsid w:val="00457803"/>
    <w:rsid w:val="004F405B"/>
    <w:rsid w:val="005E4697"/>
    <w:rsid w:val="00621A37"/>
    <w:rsid w:val="006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3B27"/>
  <w15:chartTrackingRefBased/>
  <w15:docId w15:val="{AF520540-28B3-4DD9-B5B2-4CF89DC5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Schaaf</dc:creator>
  <cp:keywords/>
  <dc:description/>
  <cp:lastModifiedBy>Tory Schaaf</cp:lastModifiedBy>
  <cp:revision>2</cp:revision>
  <dcterms:created xsi:type="dcterms:W3CDTF">2026-03-03T20:51:00Z</dcterms:created>
  <dcterms:modified xsi:type="dcterms:W3CDTF">2026-03-03T20:51:00Z</dcterms:modified>
</cp:coreProperties>
</file>